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63" w:rsidRPr="00176B63" w:rsidRDefault="00176B63" w:rsidP="00752D75">
      <w:pPr>
        <w:pStyle w:val="Bodytext20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76B63">
        <w:rPr>
          <w:sz w:val="28"/>
          <w:szCs w:val="28"/>
        </w:rPr>
        <w:t>Организационно-технические особенности строительного производства</w:t>
      </w: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Капитальное строительство как специфическая сфера матери</w:t>
      </w:r>
      <w:r w:rsidRPr="00176B63">
        <w:rPr>
          <w:sz w:val="28"/>
          <w:szCs w:val="28"/>
        </w:rPr>
        <w:softHyphen/>
        <w:t>ального производства, занимается созданием новых основных фон</w:t>
      </w:r>
      <w:r w:rsidRPr="00176B63">
        <w:rPr>
          <w:sz w:val="28"/>
          <w:szCs w:val="28"/>
        </w:rPr>
        <w:softHyphen/>
        <w:t>дов, реконструкцией, модернизацией и капитальным ремонтом дей</w:t>
      </w:r>
      <w:r w:rsidRPr="00176B63">
        <w:rPr>
          <w:sz w:val="28"/>
          <w:szCs w:val="28"/>
        </w:rPr>
        <w:softHyphen/>
        <w:t>ствующих объектов.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Предприятия могут осуществлять строительно-монтажные рабо</w:t>
      </w:r>
      <w:r w:rsidRPr="00176B63">
        <w:rPr>
          <w:sz w:val="28"/>
          <w:szCs w:val="28"/>
        </w:rPr>
        <w:softHyphen/>
        <w:t>ты собственными силами (хозяйственным способом) или же привле</w:t>
      </w:r>
      <w:r w:rsidRPr="00176B63">
        <w:rPr>
          <w:sz w:val="28"/>
          <w:szCs w:val="28"/>
        </w:rPr>
        <w:softHyphen/>
        <w:t>кая для этих целей специализированные строительные организации на договорных условиях (подрядным способом). В последнем случае предприятие, осуществляющее капитальные вложения, выступает в роли заказчика, а строительная организация - в роли подрядчика.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В зависимости от характера взаимоотношений с заказчиком и кру</w:t>
      </w:r>
      <w:r w:rsidRPr="00176B63">
        <w:rPr>
          <w:sz w:val="28"/>
          <w:szCs w:val="28"/>
        </w:rPr>
        <w:softHyphen/>
        <w:t xml:space="preserve">га выполняемых обязательств, строительные организации подразделяют </w:t>
      </w:r>
      <w:proofErr w:type="gramStart"/>
      <w:r w:rsidRPr="00176B63">
        <w:rPr>
          <w:sz w:val="28"/>
          <w:szCs w:val="28"/>
        </w:rPr>
        <w:t>на</w:t>
      </w:r>
      <w:proofErr w:type="gramEnd"/>
      <w:r w:rsidRPr="00176B63">
        <w:rPr>
          <w:sz w:val="28"/>
          <w:szCs w:val="28"/>
        </w:rPr>
        <w:t xml:space="preserve"> генподрядные и субподрядные. Генподрядные организации отвечают перед заказчиком за весь ход строительства, включая ввод объекта в эксплуатацию, независимо от того, осуществляют ли они весь объем строительно-монтажных работ собственными силами или же привле</w:t>
      </w:r>
      <w:r w:rsidRPr="00176B63">
        <w:rPr>
          <w:sz w:val="28"/>
          <w:szCs w:val="28"/>
        </w:rPr>
        <w:softHyphen/>
        <w:t>кают для выполнения отдельных видов работ другие специализирован</w:t>
      </w:r>
      <w:r w:rsidRPr="00176B63">
        <w:rPr>
          <w:sz w:val="28"/>
          <w:szCs w:val="28"/>
        </w:rPr>
        <w:softHyphen/>
        <w:t>ные строительные организации - субподрядчиков.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Взаимоотношения между заказчиком и генподрядной строительной организацией регулируются договором подряда. Последний отличается от других договоров тем, что при подряде создается объект или другой материальный результат, который передается от подрядчика к заказчику, но предметом договора выступает не этот результат, а услуги по его соз</w:t>
      </w:r>
      <w:r w:rsidRPr="00176B63">
        <w:rPr>
          <w:sz w:val="28"/>
          <w:szCs w:val="28"/>
        </w:rPr>
        <w:softHyphen/>
        <w:t>данию, улучшению и другие строительно-монтажные работы. Заключе</w:t>
      </w:r>
      <w:r w:rsidRPr="00176B63">
        <w:rPr>
          <w:sz w:val="28"/>
          <w:szCs w:val="28"/>
        </w:rPr>
        <w:softHyphen/>
        <w:t>нию договора предшествует получение строительной организацией от заказчика специальной проектно-сметной документации, на основе ко</w:t>
      </w:r>
      <w:r w:rsidRPr="00176B63">
        <w:rPr>
          <w:sz w:val="28"/>
          <w:szCs w:val="28"/>
        </w:rPr>
        <w:softHyphen/>
        <w:t>торой определяют объем, сроки и порядок осуществления строительно</w:t>
      </w:r>
      <w:r w:rsidRPr="00176B63">
        <w:rPr>
          <w:sz w:val="28"/>
          <w:szCs w:val="28"/>
        </w:rPr>
        <w:softHyphen/>
      </w:r>
      <w:r w:rsidR="00242961">
        <w:rPr>
          <w:sz w:val="28"/>
          <w:szCs w:val="28"/>
        </w:rPr>
        <w:t>-</w:t>
      </w:r>
      <w:r w:rsidRPr="00176B63">
        <w:rPr>
          <w:sz w:val="28"/>
          <w:szCs w:val="28"/>
        </w:rPr>
        <w:t>монтажных работ, договорную стоимость строительства.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b/>
          <w:sz w:val="28"/>
          <w:szCs w:val="28"/>
        </w:rPr>
      </w:pPr>
      <w:r w:rsidRPr="00176B63">
        <w:rPr>
          <w:sz w:val="28"/>
          <w:szCs w:val="28"/>
        </w:rPr>
        <w:t xml:space="preserve">Различают договора строительного подряда </w:t>
      </w:r>
      <w:r w:rsidRPr="00176B63">
        <w:rPr>
          <w:b/>
          <w:sz w:val="28"/>
          <w:szCs w:val="28"/>
        </w:rPr>
        <w:t>с фиксированной</w:t>
      </w:r>
      <w:r w:rsidRPr="00176B63">
        <w:rPr>
          <w:sz w:val="28"/>
          <w:szCs w:val="28"/>
        </w:rPr>
        <w:t xml:space="preserve"> и </w:t>
      </w:r>
      <w:r w:rsidRPr="00176B63">
        <w:rPr>
          <w:b/>
          <w:sz w:val="28"/>
          <w:szCs w:val="28"/>
        </w:rPr>
        <w:t>открытой ценой.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По договору с открытой ценой подрядчику возмещают фактиче</w:t>
      </w:r>
      <w:r w:rsidRPr="00176B63">
        <w:rPr>
          <w:sz w:val="28"/>
          <w:szCs w:val="28"/>
        </w:rPr>
        <w:softHyphen/>
        <w:t>ские затраты, непосредственно связанные с выполнением строительных работ, в суммах допускаемых заказчиком, включая оговоренное возна</w:t>
      </w:r>
      <w:r w:rsidRPr="00176B63">
        <w:rPr>
          <w:sz w:val="28"/>
          <w:szCs w:val="28"/>
        </w:rPr>
        <w:softHyphen/>
        <w:t>граждение, которое определяют либо как фиксированный процент к затратам, понесенным подрядчиком, либо как фиксированную сумму, выплачиваемую сверх этих затрат.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По договору с фиксированной ценой стороны соглашаются на твер</w:t>
      </w:r>
      <w:r w:rsidRPr="00176B63">
        <w:rPr>
          <w:sz w:val="28"/>
          <w:szCs w:val="28"/>
        </w:rPr>
        <w:softHyphen/>
        <w:t>дую цену (стоимость) строительных работ, либо на установленную стои</w:t>
      </w:r>
      <w:r w:rsidRPr="00176B63">
        <w:rPr>
          <w:sz w:val="28"/>
          <w:szCs w:val="28"/>
        </w:rPr>
        <w:softHyphen/>
        <w:t>мость единицы выполненной работы с оговоркой о скользящей цене.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Когда работу выполняют в соответствии со сметой, составленной подрядчиком, смета приобретает силу договорного обязательства и ста</w:t>
      </w:r>
      <w:r w:rsidRPr="00176B63">
        <w:rPr>
          <w:sz w:val="28"/>
          <w:szCs w:val="28"/>
        </w:rPr>
        <w:softHyphen/>
        <w:t xml:space="preserve">новится неотъемлемой частью договора с момента подтверждения ее заказчиком. Если в договоре установлена твердая цена, подрядчик не вправе требовать ее увеличения, а заказчик - уменьшения, в том числе и в случаях, когда при заключении договора исключалась возможность предусмотреть полный объем </w:t>
      </w:r>
      <w:r w:rsidRPr="00176B63">
        <w:rPr>
          <w:sz w:val="28"/>
          <w:szCs w:val="28"/>
        </w:rPr>
        <w:lastRenderedPageBreak/>
        <w:t>подлежащих выполнению работ или не</w:t>
      </w:r>
      <w:r w:rsidRPr="00176B63">
        <w:rPr>
          <w:sz w:val="28"/>
          <w:szCs w:val="28"/>
        </w:rPr>
        <w:softHyphen/>
        <w:t>обходимых для этого расходов. Однако при существенном возрастании стоимости материалов и оборудования, представленных подрядчиком, а также оказываемых ему третьими лицами услуг, которые нельзя было предусмотреть при заключении договора, подрядчик имеет право тре</w:t>
      </w:r>
      <w:r w:rsidRPr="00176B63">
        <w:rPr>
          <w:sz w:val="28"/>
          <w:szCs w:val="28"/>
        </w:rPr>
        <w:softHyphen/>
        <w:t>бовать увеличения установленной цены, а при отказе заказчика выпол</w:t>
      </w:r>
      <w:r w:rsidRPr="00176B63">
        <w:rPr>
          <w:sz w:val="28"/>
          <w:szCs w:val="28"/>
        </w:rPr>
        <w:softHyphen/>
        <w:t>нить это требование - расторжения договора. В ходе исполнения дого</w:t>
      </w:r>
      <w:r w:rsidRPr="00176B63">
        <w:rPr>
          <w:sz w:val="28"/>
          <w:szCs w:val="28"/>
        </w:rPr>
        <w:softHyphen/>
        <w:t>ворных обязательств подрядчик может нести расходы, не предусмот</w:t>
      </w:r>
      <w:r w:rsidRPr="00176B63">
        <w:rPr>
          <w:sz w:val="28"/>
          <w:szCs w:val="28"/>
        </w:rPr>
        <w:softHyphen/>
        <w:t>ренные сметой (при выполнении работ могут возникать расходы, пред</w:t>
      </w:r>
      <w:r w:rsidRPr="00176B63">
        <w:rPr>
          <w:sz w:val="28"/>
          <w:szCs w:val="28"/>
        </w:rPr>
        <w:softHyphen/>
        <w:t>видеть которые заранее невозможно), для этого в договорах необходи</w:t>
      </w:r>
      <w:r w:rsidRPr="00176B63">
        <w:rPr>
          <w:sz w:val="28"/>
          <w:szCs w:val="28"/>
        </w:rPr>
        <w:softHyphen/>
        <w:t>мо предусматривать статью и процент непредвиденных расходов. В случаях, когда заказчик не согласен с включением суммы непредвиден</w:t>
      </w:r>
      <w:r w:rsidRPr="00176B63">
        <w:rPr>
          <w:sz w:val="28"/>
          <w:szCs w:val="28"/>
        </w:rPr>
        <w:softHyphen/>
        <w:t>ных расходов подрядчика в стоимость его работ, непредвиденные рас</w:t>
      </w:r>
      <w:r w:rsidRPr="00176B63">
        <w:rPr>
          <w:sz w:val="28"/>
          <w:szCs w:val="28"/>
        </w:rPr>
        <w:softHyphen/>
        <w:t>ходы будут компенсироваться за счет собственных средств подрядчика.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От условий, оговоренных в договоре, во многом зависит даль</w:t>
      </w:r>
      <w:r w:rsidRPr="00176B63">
        <w:rPr>
          <w:sz w:val="28"/>
          <w:szCs w:val="28"/>
        </w:rPr>
        <w:softHyphen/>
        <w:t>нейшая организация производственного процесса и оформление учетных записей при выполнении строительных работ. Схемы отра</w:t>
      </w:r>
      <w:r w:rsidRPr="00176B63">
        <w:rPr>
          <w:sz w:val="28"/>
          <w:szCs w:val="28"/>
        </w:rPr>
        <w:softHyphen/>
        <w:t>жения хозяйственных операций на счетах бухгалтерского учета в строительных организациях имеют свою специфику, сущность кото</w:t>
      </w:r>
      <w:r w:rsidRPr="00176B63">
        <w:rPr>
          <w:sz w:val="28"/>
          <w:szCs w:val="28"/>
        </w:rPr>
        <w:softHyphen/>
        <w:t>рой и порядок отражения в учетной политике хозяйствующего субъ</w:t>
      </w:r>
      <w:r w:rsidRPr="00176B63">
        <w:rPr>
          <w:sz w:val="28"/>
          <w:szCs w:val="28"/>
        </w:rPr>
        <w:softHyphen/>
        <w:t>екта будут рассмотрены в следующих параграфах настоящей главы.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Между заказчиком и подрядчиком по условиям договора могут быть установлены различные схемы взаимоотношений и ответственности.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Как показывает практика, наиболее распространенными являют</w:t>
      </w:r>
      <w:r w:rsidRPr="00176B63">
        <w:rPr>
          <w:sz w:val="28"/>
          <w:szCs w:val="28"/>
        </w:rPr>
        <w:softHyphen/>
        <w:t>ся три схемы отношений между заказчиком и подрядчиком: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firstLine="709"/>
        <w:rPr>
          <w:sz w:val="28"/>
          <w:szCs w:val="28"/>
        </w:rPr>
      </w:pPr>
      <w:r w:rsidRPr="00176B63">
        <w:rPr>
          <w:sz w:val="28"/>
          <w:szCs w:val="28"/>
        </w:rPr>
        <w:t>- Схема отношений между заказчиком и подрядчиком № 1.</w: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273.3pt;margin-top:8.35pt;width:138pt;height:48.75pt;z-index:251659264">
            <v:textbox>
              <w:txbxContent>
                <w:p w:rsidR="00176B63" w:rsidRPr="00176B63" w:rsidRDefault="00176B63">
                  <w:pPr>
                    <w:rPr>
                      <w:sz w:val="32"/>
                      <w:szCs w:val="32"/>
                    </w:rPr>
                  </w:pPr>
                  <w:r w:rsidRPr="00176B63">
                    <w:rPr>
                      <w:sz w:val="32"/>
                      <w:szCs w:val="32"/>
                    </w:rPr>
                    <w:t>заказчик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42.3pt;margin-top:8.35pt;width:137.25pt;height:48.75pt;z-index:251658240">
            <v:textbox>
              <w:txbxContent>
                <w:p w:rsidR="00176B63" w:rsidRPr="00176B63" w:rsidRDefault="00176B63">
                  <w:pPr>
                    <w:rPr>
                      <w:sz w:val="32"/>
                      <w:szCs w:val="32"/>
                    </w:rPr>
                  </w:pPr>
                  <w:r w:rsidRPr="00176B63">
                    <w:rPr>
                      <w:sz w:val="32"/>
                      <w:szCs w:val="32"/>
                    </w:rPr>
                    <w:t>подрядчик</w:t>
                  </w:r>
                </w:p>
              </w:txbxContent>
            </v:textbox>
          </v:rect>
        </w:pic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9.55pt;margin-top:7.25pt;width:93.75pt;height:.75pt;z-index:251660288" o:connectortype="straight">
            <v:stroke endarrow="block"/>
          </v:shape>
        </w:pic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9" type="#_x0000_t32" style="position:absolute;left:0;text-align:left;margin-left:179.55pt;margin-top:6.9pt;width:93.75pt;height:.75pt;flip:x;z-index:251661312" o:connectortype="straight">
            <v:stroke endarrow="block"/>
          </v:shape>
        </w:pic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По договору подрядчик обязуется лично выполнить все преду</w:t>
      </w:r>
      <w:r w:rsidRPr="00176B63">
        <w:rPr>
          <w:sz w:val="28"/>
          <w:szCs w:val="28"/>
        </w:rPr>
        <w:softHyphen/>
        <w:t>смотренные работы, он несет ответственность за качество выполнен</w:t>
      </w:r>
      <w:r w:rsidRPr="00176B63">
        <w:rPr>
          <w:sz w:val="28"/>
          <w:szCs w:val="28"/>
        </w:rPr>
        <w:softHyphen/>
        <w:t xml:space="preserve">ных работ и сроки исполнения. За невыполнение принятых </w:t>
      </w:r>
      <w:proofErr w:type="gramStart"/>
      <w:r w:rsidRPr="00176B63">
        <w:rPr>
          <w:sz w:val="28"/>
          <w:szCs w:val="28"/>
        </w:rPr>
        <w:t>обяза</w:t>
      </w:r>
      <w:r w:rsidRPr="00176B63">
        <w:rPr>
          <w:sz w:val="28"/>
          <w:szCs w:val="28"/>
        </w:rPr>
        <w:softHyphen/>
        <w:t>тельств</w:t>
      </w:r>
      <w:proofErr w:type="gramEnd"/>
      <w:r w:rsidRPr="00176B63">
        <w:rPr>
          <w:sz w:val="28"/>
          <w:szCs w:val="28"/>
        </w:rPr>
        <w:t xml:space="preserve"> как заказчик, так и подрядная организация несут взаимную материальную ответственность.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 xml:space="preserve">С целью сокращения учетных записей в приведенной схеме, корреспонденция счетов: дебет счета </w:t>
      </w:r>
      <w:r>
        <w:rPr>
          <w:sz w:val="28"/>
          <w:szCs w:val="28"/>
        </w:rPr>
        <w:t>8110</w:t>
      </w:r>
      <w:r w:rsidRPr="00176B63">
        <w:rPr>
          <w:sz w:val="28"/>
          <w:szCs w:val="28"/>
        </w:rPr>
        <w:t xml:space="preserve"> «Основное производство», кредит с</w:t>
      </w:r>
      <w:r>
        <w:rPr>
          <w:sz w:val="28"/>
          <w:szCs w:val="28"/>
        </w:rPr>
        <w:t>ч</w:t>
      </w:r>
      <w:r w:rsidRPr="00176B63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r w:rsidRPr="00176B63">
        <w:rPr>
          <w:sz w:val="28"/>
          <w:szCs w:val="28"/>
        </w:rPr>
        <w:t xml:space="preserve">ов </w:t>
      </w:r>
      <w:r>
        <w:rPr>
          <w:sz w:val="28"/>
          <w:szCs w:val="28"/>
        </w:rPr>
        <w:t>8111-8114</w:t>
      </w:r>
      <w:r w:rsidRPr="00176B63">
        <w:rPr>
          <w:sz w:val="28"/>
          <w:szCs w:val="28"/>
        </w:rPr>
        <w:t xml:space="preserve"> ‘«Счета по учету затрат на основное производство», подразумевает закрытие счетов, предназначенных для обобщения информации о расходах основного производства в следующем порядке: дебет сче</w:t>
      </w:r>
      <w:r>
        <w:rPr>
          <w:sz w:val="28"/>
          <w:szCs w:val="28"/>
        </w:rPr>
        <w:t>т</w:t>
      </w:r>
      <w:r w:rsidRPr="00176B63">
        <w:rPr>
          <w:sz w:val="28"/>
          <w:szCs w:val="28"/>
        </w:rPr>
        <w:t xml:space="preserve">а </w:t>
      </w:r>
      <w:r>
        <w:rPr>
          <w:sz w:val="28"/>
          <w:szCs w:val="28"/>
        </w:rPr>
        <w:t>8110</w:t>
      </w:r>
      <w:r w:rsidRPr="00176B63">
        <w:rPr>
          <w:sz w:val="28"/>
          <w:szCs w:val="28"/>
        </w:rPr>
        <w:t xml:space="preserve"> «Основное производ</w:t>
      </w:r>
      <w:r>
        <w:rPr>
          <w:sz w:val="28"/>
          <w:szCs w:val="28"/>
        </w:rPr>
        <w:t>с</w:t>
      </w:r>
      <w:r w:rsidRPr="00176B63">
        <w:rPr>
          <w:sz w:val="28"/>
          <w:szCs w:val="28"/>
        </w:rPr>
        <w:t xml:space="preserve">тво», кредит счета </w:t>
      </w:r>
      <w:r>
        <w:rPr>
          <w:sz w:val="28"/>
          <w:szCs w:val="28"/>
        </w:rPr>
        <w:t>8111</w:t>
      </w:r>
      <w:r w:rsidRPr="00176B63">
        <w:rPr>
          <w:sz w:val="28"/>
          <w:szCs w:val="28"/>
        </w:rPr>
        <w:t xml:space="preserve"> «Материалы»; дебет счета </w:t>
      </w:r>
      <w:r>
        <w:rPr>
          <w:sz w:val="28"/>
          <w:szCs w:val="28"/>
        </w:rPr>
        <w:t>8110</w:t>
      </w:r>
      <w:r w:rsidRPr="00176B63">
        <w:rPr>
          <w:sz w:val="28"/>
          <w:szCs w:val="28"/>
        </w:rPr>
        <w:t xml:space="preserve"> «Основное производство», кредит счета </w:t>
      </w:r>
      <w:r>
        <w:rPr>
          <w:sz w:val="28"/>
          <w:szCs w:val="28"/>
        </w:rPr>
        <w:t>8112</w:t>
      </w:r>
      <w:r w:rsidRPr="00176B63">
        <w:rPr>
          <w:sz w:val="28"/>
          <w:szCs w:val="28"/>
        </w:rPr>
        <w:t xml:space="preserve"> «Оплата 'труда производ</w:t>
      </w:r>
      <w:r w:rsidRPr="00176B63">
        <w:rPr>
          <w:sz w:val="28"/>
          <w:szCs w:val="28"/>
        </w:rPr>
        <w:softHyphen/>
        <w:t>ственных рабочих»; дебет сче</w:t>
      </w:r>
      <w:r>
        <w:rPr>
          <w:sz w:val="28"/>
          <w:szCs w:val="28"/>
        </w:rPr>
        <w:t>т</w:t>
      </w:r>
      <w:r w:rsidRPr="00176B63">
        <w:rPr>
          <w:sz w:val="28"/>
          <w:szCs w:val="28"/>
        </w:rPr>
        <w:t xml:space="preserve">а </w:t>
      </w:r>
      <w:r>
        <w:rPr>
          <w:sz w:val="28"/>
          <w:szCs w:val="28"/>
        </w:rPr>
        <w:t>8110</w:t>
      </w:r>
      <w:r w:rsidRPr="00176B63">
        <w:rPr>
          <w:sz w:val="28"/>
          <w:szCs w:val="28"/>
        </w:rPr>
        <w:t xml:space="preserve"> «Основное производство», кредит счета </w:t>
      </w:r>
      <w:r>
        <w:rPr>
          <w:sz w:val="28"/>
          <w:szCs w:val="28"/>
        </w:rPr>
        <w:t>8113</w:t>
      </w:r>
      <w:r w:rsidRPr="00176B63">
        <w:rPr>
          <w:sz w:val="28"/>
          <w:szCs w:val="28"/>
        </w:rPr>
        <w:t xml:space="preserve"> «Отчисления от оплаты труда»; дебет счета </w:t>
      </w:r>
      <w:r>
        <w:rPr>
          <w:sz w:val="28"/>
          <w:szCs w:val="28"/>
        </w:rPr>
        <w:t>8110</w:t>
      </w:r>
      <w:r w:rsidRPr="00176B63">
        <w:rPr>
          <w:sz w:val="28"/>
          <w:szCs w:val="28"/>
        </w:rPr>
        <w:t xml:space="preserve"> «Основное производство», к</w:t>
      </w:r>
      <w:r>
        <w:rPr>
          <w:sz w:val="28"/>
          <w:szCs w:val="28"/>
        </w:rPr>
        <w:t>ред</w:t>
      </w:r>
      <w:r w:rsidRPr="00176B63">
        <w:rPr>
          <w:sz w:val="28"/>
          <w:szCs w:val="28"/>
        </w:rPr>
        <w:t xml:space="preserve">ит счета </w:t>
      </w:r>
      <w:r>
        <w:rPr>
          <w:sz w:val="28"/>
          <w:szCs w:val="28"/>
        </w:rPr>
        <w:t>8114</w:t>
      </w:r>
      <w:r w:rsidRPr="00176B63">
        <w:rPr>
          <w:sz w:val="28"/>
          <w:szCs w:val="28"/>
        </w:rPr>
        <w:t xml:space="preserve"> «</w:t>
      </w:r>
      <w:r>
        <w:rPr>
          <w:sz w:val="28"/>
          <w:szCs w:val="28"/>
        </w:rPr>
        <w:t>прочие расходы»</w:t>
      </w:r>
      <w:r w:rsidRPr="00176B63">
        <w:rPr>
          <w:sz w:val="28"/>
          <w:szCs w:val="28"/>
        </w:rPr>
        <w:t xml:space="preserve">  </w:t>
      </w: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Схема отношений между заказчиком и подрядчиком № 2</w: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0" style="position:absolute;left:0;text-align:left;margin-left:181.8pt;margin-top:6.6pt;width:135pt;height:35.25pt;z-index:251662336">
            <v:textbox>
              <w:txbxContent>
                <w:p w:rsidR="00CC3594" w:rsidRPr="00CC3594" w:rsidRDefault="00CC3594" w:rsidP="00CC3594">
                  <w:pPr>
                    <w:jc w:val="center"/>
                    <w:rPr>
                      <w:sz w:val="28"/>
                      <w:szCs w:val="28"/>
                    </w:rPr>
                  </w:pPr>
                  <w:r w:rsidRPr="00CC3594">
                    <w:rPr>
                      <w:sz w:val="28"/>
                      <w:szCs w:val="28"/>
                    </w:rPr>
                    <w:t>заказчик</w:t>
                  </w:r>
                </w:p>
              </w:txbxContent>
            </v:textbox>
          </v:rect>
        </w:pic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2" type="#_x0000_t32" style="position:absolute;left:0;text-align:left;margin-left:250.05pt;margin-top:9.65pt;width:0;height:17.25pt;flip:y;z-index:25167462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9" type="#_x0000_t32" style="position:absolute;left:0;text-align:left;margin-left:204.3pt;margin-top:9.65pt;width:.75pt;height:17.25pt;z-index:251671552" o:connectortype="straight">
            <v:stroke endarrow="block"/>
          </v:shape>
        </w:pic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316.8pt;margin-top:10.8pt;width:160.5pt;height:57pt;flip:x y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rect id="_x0000_s1031" style="position:absolute;left:0;text-align:left;margin-left:181.8pt;margin-top:10.8pt;width:135pt;height:35.25pt;z-index:251663360">
            <v:textbox>
              <w:txbxContent>
                <w:p w:rsidR="00CC3594" w:rsidRDefault="00CC3594">
                  <w:r>
                    <w:t>Генеральный подрядчик</w:t>
                  </w:r>
                </w:p>
              </w:txbxContent>
            </v:textbox>
          </v:rect>
        </w:pic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36.3pt;margin-top:1.45pt;width:145.5pt;height:50.25pt;flip:y;z-index:251667456" o:connectortype="straight">
            <v:stroke endarrow="block"/>
          </v:shape>
        </w:pict>
      </w: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1" type="#_x0000_t32" style="position:absolute;left:0;text-align:left;margin-left:250.05pt;margin-top:13.85pt;width:.75pt;height:21.75pt;flip:y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0" type="#_x0000_t32" style="position:absolute;left:0;text-align:left;margin-left:209.55pt;margin-top:13.85pt;width:0;height:21.75pt;z-index:25167257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left:0;text-align:left;margin-left:309.3pt;margin-top:13.85pt;width:57pt;height:21.75pt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154.8pt;margin-top:13.85pt;width:39pt;height:21.75pt;flip:x;z-index:251669504" o:connectortype="straight">
            <v:stroke endarrow="block"/>
          </v:shape>
        </w:pic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</w:p>
    <w:p w:rsidR="00176B63" w:rsidRPr="00176B63" w:rsidRDefault="00D65F4C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4" style="position:absolute;left:0;text-align:left;margin-left:25.8pt;margin-top:3.4pt;width:135pt;height:35.25pt;z-index:251666432">
            <v:textbox>
              <w:txbxContent>
                <w:p w:rsidR="00CC3594" w:rsidRDefault="00CC3594">
                  <w:r>
                    <w:t>Субподрядчик 1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3" style="position:absolute;left:0;text-align:left;margin-left:342.3pt;margin-top:3.4pt;width:135pt;height:35.25pt;z-index:251665408">
            <v:textbox>
              <w:txbxContent>
                <w:p w:rsidR="00CC3594" w:rsidRDefault="00CC3594" w:rsidP="00CC3594">
                  <w:r>
                    <w:t>Субподрядчик 3</w:t>
                  </w:r>
                </w:p>
                <w:p w:rsidR="00CC3594" w:rsidRDefault="00CC3594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2" style="position:absolute;left:0;text-align:left;margin-left:181.8pt;margin-top:3.4pt;width:135pt;height:35.25pt;z-index:251664384">
            <v:textbox>
              <w:txbxContent>
                <w:p w:rsidR="00CC3594" w:rsidRDefault="00CC3594" w:rsidP="00CC3594">
                  <w:r>
                    <w:t>Субподрядчик 2</w:t>
                  </w:r>
                </w:p>
                <w:p w:rsidR="00CC3594" w:rsidRDefault="00CC3594"/>
              </w:txbxContent>
            </v:textbox>
          </v:rect>
        </w:pic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</w:p>
    <w:p w:rsidR="00176B63" w:rsidRPr="00176B63" w:rsidRDefault="00176B63" w:rsidP="00752D75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Генеральный подрядчик привлекает к выполнению определен</w:t>
      </w:r>
      <w:r w:rsidRPr="00176B63">
        <w:rPr>
          <w:sz w:val="28"/>
          <w:szCs w:val="28"/>
        </w:rPr>
        <w:softHyphen/>
        <w:t>ных видов работ субподрядные организации, заключая при этом с каждой из них отдельные договора. Ответственность перед заказчи</w:t>
      </w:r>
      <w:r w:rsidRPr="00176B63">
        <w:rPr>
          <w:sz w:val="28"/>
          <w:szCs w:val="28"/>
        </w:rPr>
        <w:softHyphen/>
        <w:t xml:space="preserve">ком за качество работ и надлежащее их исполнение субподрядчиками песет генеральный подрядчик. </w:t>
      </w:r>
      <w:proofErr w:type="gramStart"/>
      <w:r w:rsidRPr="00176B63">
        <w:rPr>
          <w:sz w:val="28"/>
          <w:szCs w:val="28"/>
        </w:rPr>
        <w:t>Все субподрядные организации по от</w:t>
      </w:r>
      <w:r w:rsidRPr="00176B63">
        <w:rPr>
          <w:sz w:val="28"/>
          <w:szCs w:val="28"/>
        </w:rPr>
        <w:softHyphen/>
        <w:t>ношению к генподрядчику и друг к другу являются самостоятельными юридическими лицами, соответственно и взаимоотношения между ними строятся в общеустановленном порядке: у субподрядчика предос</w:t>
      </w:r>
      <w:r w:rsidRPr="00176B63">
        <w:rPr>
          <w:sz w:val="28"/>
          <w:szCs w:val="28"/>
        </w:rPr>
        <w:softHyphen/>
        <w:t>тавление услуг генподрядчику должно отражаться как реализация услуг</w:t>
      </w:r>
      <w:r w:rsidR="00752D75">
        <w:rPr>
          <w:sz w:val="28"/>
          <w:szCs w:val="28"/>
        </w:rPr>
        <w:t xml:space="preserve"> </w:t>
      </w:r>
      <w:r w:rsidRPr="00176B63">
        <w:rPr>
          <w:sz w:val="28"/>
          <w:szCs w:val="28"/>
        </w:rPr>
        <w:t>с признанием соответствующей величины доходов и расходов; у ген</w:t>
      </w:r>
      <w:r w:rsidRPr="00176B63">
        <w:rPr>
          <w:sz w:val="28"/>
          <w:szCs w:val="28"/>
        </w:rPr>
        <w:softHyphen/>
        <w:t>подрядчика услуги, оказанные субподрядчиком, отражаются в составе затрат на основное производство.</w:t>
      </w:r>
      <w:proofErr w:type="gramEnd"/>
      <w:r w:rsidRPr="00176B63">
        <w:rPr>
          <w:sz w:val="28"/>
          <w:szCs w:val="28"/>
        </w:rPr>
        <w:t xml:space="preserve"> По усмотрению хозяйствующего субъекта, в учетной политике может быть предусмотрено открытие субсчета на счете </w:t>
      </w:r>
      <w:r w:rsidR="00242961">
        <w:rPr>
          <w:sz w:val="28"/>
          <w:szCs w:val="28"/>
        </w:rPr>
        <w:t>811</w:t>
      </w:r>
      <w:r w:rsidRPr="00176B63">
        <w:rPr>
          <w:sz w:val="28"/>
          <w:szCs w:val="28"/>
        </w:rPr>
        <w:t>0 «Основное производство» для обобщения стои</w:t>
      </w:r>
      <w:r w:rsidRPr="00176B63">
        <w:rPr>
          <w:sz w:val="28"/>
          <w:szCs w:val="28"/>
        </w:rPr>
        <w:softHyphen/>
        <w:t>мости услуг, оказанных субподрядными организациями.</w:t>
      </w:r>
    </w:p>
    <w:p w:rsidR="000E5821" w:rsidRPr="00176B63" w:rsidRDefault="00176B63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6B63">
        <w:rPr>
          <w:rFonts w:ascii="Times New Roman" w:hAnsi="Times New Roman" w:cs="Times New Roman"/>
          <w:sz w:val="28"/>
          <w:szCs w:val="28"/>
        </w:rPr>
        <w:t>Схема отношений между заказчиком и подрядчиком № 3</w:t>
      </w:r>
    </w:p>
    <w:p w:rsidR="00176B63" w:rsidRPr="00176B63" w:rsidRDefault="00D65F4C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222.3pt;margin-top:8.05pt;width:131.25pt;height:36pt;z-index:251676672">
            <v:textbox>
              <w:txbxContent>
                <w:p w:rsidR="00CC3594" w:rsidRDefault="00CC3594">
                  <w:r>
                    <w:t>Генеральный подрядчик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29.55pt;margin-top:8.05pt;width:131.25pt;height:36pt;z-index:251675648">
            <v:textbox>
              <w:txbxContent>
                <w:p w:rsidR="00CC3594" w:rsidRDefault="00CC3594">
                  <w:r>
                    <w:t>заказчик</w:t>
                  </w:r>
                </w:p>
              </w:txbxContent>
            </v:textbox>
          </v:rect>
        </w:pict>
      </w:r>
    </w:p>
    <w:p w:rsidR="00176B63" w:rsidRPr="00176B63" w:rsidRDefault="00D65F4C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60.8pt;margin-top:1.7pt;width:61.5pt;height:0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353.55pt;margin-top:1.7pt;width:114.75pt;height:75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72.8pt;margin-top:12.2pt;width:49.5pt;height:64.5pt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60.8pt;margin-top:9.95pt;width:61.5pt;height:2.25pt;flip:x y;z-index:251680768" o:connectortype="straight">
            <v:stroke endarrow="block"/>
          </v:shape>
        </w:pict>
      </w:r>
    </w:p>
    <w:p w:rsidR="00176B63" w:rsidRPr="00176B63" w:rsidRDefault="00D65F4C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139.8pt;margin-top:11.85pt;width:110.25pt;height:48.75pt;flip:x y;z-index:2516899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66.3pt;margin-top:11.85pt;width:62.25pt;height:48.75pt;flip:x y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160.8pt;margin-top:5.85pt;width:234pt;height:54.75pt;flip:x y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353.55pt;margin-top:5.85pt;width:81.75pt;height:54.75pt;flip:x y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286.05pt;margin-top:11.85pt;width:0;height:48.75pt;flip:y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187.05pt;margin-top:11.85pt;width:35.25pt;height:48.75pt;flip:y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274.05pt;margin-top:11.85pt;width:0;height:48.75pt;z-index:251682816" o:connectortype="straight">
            <v:stroke endarrow="block"/>
          </v:shape>
        </w:pict>
      </w:r>
    </w:p>
    <w:p w:rsidR="00176B63" w:rsidRDefault="00176B63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3594" w:rsidRDefault="00CC3594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3594" w:rsidRDefault="00D65F4C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73.8pt;margin-top:12.3pt;width:131.25pt;height:36pt;z-index:251677696">
            <v:textbox>
              <w:txbxContent>
                <w:p w:rsidR="00CC3594" w:rsidRDefault="00CC3594" w:rsidP="00CC3594">
                  <w:r>
                    <w:t>Субподрядчик 1</w:t>
                  </w:r>
                </w:p>
                <w:p w:rsidR="00CC3594" w:rsidRDefault="00CC3594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217.8pt;margin-top:12.3pt;width:131.25pt;height:36pt;z-index:251678720">
            <v:textbox>
              <w:txbxContent>
                <w:p w:rsidR="00CC3594" w:rsidRDefault="00CC3594" w:rsidP="00CC3594">
                  <w:r>
                    <w:t>Субподрядчик 2</w:t>
                  </w:r>
                </w:p>
                <w:p w:rsidR="00CC3594" w:rsidRDefault="00CC3594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361.05pt;margin-top:12.3pt;width:131.25pt;height:36pt;z-index:251679744">
            <v:textbox>
              <w:txbxContent>
                <w:p w:rsidR="00CC3594" w:rsidRDefault="00CC3594" w:rsidP="00CC3594">
                  <w:r>
                    <w:t>Субподрядчик 3</w:t>
                  </w:r>
                </w:p>
                <w:p w:rsidR="00CC3594" w:rsidRDefault="00CC3594"/>
              </w:txbxContent>
            </v:textbox>
          </v:rect>
        </w:pict>
      </w:r>
    </w:p>
    <w:p w:rsidR="00CC3594" w:rsidRDefault="00CC3594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3594" w:rsidRPr="00176B63" w:rsidRDefault="00CC3594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6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Если по договору генподрядчик не обязуется выполнить работу лично, то он вправе привлечь к исполнению своих обязатель</w:t>
      </w:r>
      <w:proofErr w:type="gramStart"/>
      <w:r w:rsidRPr="00176B63">
        <w:rPr>
          <w:sz w:val="28"/>
          <w:szCs w:val="28"/>
        </w:rPr>
        <w:t>ств др</w:t>
      </w:r>
      <w:proofErr w:type="gramEnd"/>
      <w:r w:rsidRPr="00176B63">
        <w:rPr>
          <w:sz w:val="28"/>
          <w:szCs w:val="28"/>
        </w:rPr>
        <w:t>у</w:t>
      </w:r>
      <w:r w:rsidRPr="00176B63">
        <w:rPr>
          <w:sz w:val="28"/>
          <w:szCs w:val="28"/>
        </w:rPr>
        <w:softHyphen/>
        <w:t>гих лиц (субподрядчиков). В данной схеме взаимоотношений под</w:t>
      </w:r>
      <w:r w:rsidRPr="00176B63">
        <w:rPr>
          <w:sz w:val="28"/>
          <w:szCs w:val="28"/>
        </w:rPr>
        <w:softHyphen/>
        <w:t>рядчик также является генеральным подрядчиком и несет перед за</w:t>
      </w:r>
      <w:r w:rsidRPr="00176B63">
        <w:rPr>
          <w:sz w:val="28"/>
          <w:szCs w:val="28"/>
        </w:rPr>
        <w:softHyphen/>
        <w:t>казчиком ответственность за последствия неисполнения или ненад</w:t>
      </w:r>
      <w:r w:rsidRPr="00176B63">
        <w:rPr>
          <w:sz w:val="28"/>
          <w:szCs w:val="28"/>
        </w:rPr>
        <w:softHyphen/>
        <w:t>лежащего исполнения обязательств субподрядчиком, а перед субподрядчиком - ответственность за неисполнение или ненадлежащее ис</w:t>
      </w:r>
      <w:r w:rsidRPr="00176B63">
        <w:rPr>
          <w:sz w:val="28"/>
          <w:szCs w:val="28"/>
        </w:rPr>
        <w:softHyphen/>
        <w:t>полнение обязательств заказчиком</w:t>
      </w:r>
    </w:p>
    <w:p w:rsidR="0063473E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6B63">
        <w:rPr>
          <w:rFonts w:ascii="Times New Roman" w:hAnsi="Times New Roman" w:cs="Times New Roman"/>
          <w:sz w:val="28"/>
          <w:szCs w:val="28"/>
        </w:rPr>
        <w:t>Счета за выполненные строительно-монтажные работы напря</w:t>
      </w:r>
      <w:r w:rsidRPr="00176B63">
        <w:rPr>
          <w:rFonts w:ascii="Times New Roman" w:hAnsi="Times New Roman" w:cs="Times New Roman"/>
          <w:sz w:val="28"/>
          <w:szCs w:val="28"/>
        </w:rPr>
        <w:softHyphen/>
        <w:t xml:space="preserve">мую выставляет субподрядчик заказчику. Генеральный подрядчик выставляет счета </w:t>
      </w:r>
    </w:p>
    <w:p w:rsidR="0063473E" w:rsidRDefault="0063473E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6B63">
        <w:rPr>
          <w:rFonts w:ascii="Times New Roman" w:hAnsi="Times New Roman" w:cs="Times New Roman"/>
          <w:sz w:val="28"/>
          <w:szCs w:val="28"/>
        </w:rPr>
        <w:lastRenderedPageBreak/>
        <w:t>заказчику или субподрядчику (в зависимости от условий договора) только на сумму своего вознаграждения</w:t>
      </w:r>
    </w:p>
    <w:p w:rsidR="00F67DB9" w:rsidRPr="00F67DB9" w:rsidRDefault="00F67DB9" w:rsidP="00F67DB9">
      <w:pPr>
        <w:pStyle w:val="Bodytext0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400"/>
        <w:rPr>
          <w:sz w:val="28"/>
          <w:szCs w:val="28"/>
        </w:rPr>
      </w:pPr>
      <w:r w:rsidRPr="00F67DB9">
        <w:rPr>
          <w:sz w:val="28"/>
          <w:szCs w:val="28"/>
        </w:rPr>
        <w:t>Помимо договорных отношений, существенную роль на форми</w:t>
      </w:r>
      <w:r w:rsidRPr="00F67DB9">
        <w:rPr>
          <w:sz w:val="28"/>
          <w:szCs w:val="28"/>
        </w:rPr>
        <w:softHyphen/>
        <w:t>рование организационно-технологической специфики строительного производства оказывают особенности ее основной продукции - зда</w:t>
      </w:r>
      <w:r w:rsidRPr="00F67DB9">
        <w:rPr>
          <w:sz w:val="28"/>
          <w:szCs w:val="28"/>
        </w:rPr>
        <w:softHyphen/>
        <w:t>ний и сооружений, к которым относятся:</w:t>
      </w:r>
    </w:p>
    <w:p w:rsidR="00F67DB9" w:rsidRPr="00F67DB9" w:rsidRDefault="00F67DB9" w:rsidP="00F67DB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DB9">
        <w:rPr>
          <w:rFonts w:ascii="Times New Roman" w:hAnsi="Times New Roman" w:cs="Times New Roman"/>
          <w:sz w:val="28"/>
          <w:szCs w:val="28"/>
        </w:rPr>
        <w:t xml:space="preserve">стационарность или пространственная неподвижность объектов строительства, их </w:t>
      </w:r>
      <w:proofErr w:type="spellStart"/>
      <w:r w:rsidRPr="00F67DB9">
        <w:rPr>
          <w:rFonts w:ascii="Times New Roman" w:hAnsi="Times New Roman" w:cs="Times New Roman"/>
          <w:sz w:val="28"/>
          <w:szCs w:val="28"/>
        </w:rPr>
        <w:t>прикрепленность</w:t>
      </w:r>
      <w:proofErr w:type="spellEnd"/>
      <w:r w:rsidRPr="00F67DB9">
        <w:rPr>
          <w:rFonts w:ascii="Times New Roman" w:hAnsi="Times New Roman" w:cs="Times New Roman"/>
          <w:sz w:val="28"/>
          <w:szCs w:val="28"/>
        </w:rPr>
        <w:t xml:space="preserve"> к земле, с которой они составля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ют единое целое, из чего следует совпадение мест производства и эксплуатации строительной продукции</w:t>
      </w:r>
    </w:p>
    <w:p w:rsidR="00F67DB9" w:rsidRPr="00F67DB9" w:rsidRDefault="00F67DB9" w:rsidP="00F67D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DB9">
        <w:rPr>
          <w:rFonts w:ascii="Times New Roman" w:hAnsi="Times New Roman" w:cs="Times New Roman"/>
          <w:sz w:val="28"/>
          <w:szCs w:val="28"/>
        </w:rPr>
        <w:t xml:space="preserve">архитектурно-конструктивная сложность, </w:t>
      </w:r>
      <w:proofErr w:type="spellStart"/>
      <w:r w:rsidRPr="00F67DB9">
        <w:rPr>
          <w:rFonts w:ascii="Times New Roman" w:hAnsi="Times New Roman" w:cs="Times New Roman"/>
          <w:sz w:val="28"/>
          <w:szCs w:val="28"/>
        </w:rPr>
        <w:t>крупноразмерность</w:t>
      </w:r>
      <w:proofErr w:type="spellEnd"/>
      <w:r w:rsidRPr="00F67DB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67DB9">
        <w:rPr>
          <w:rFonts w:ascii="Times New Roman" w:hAnsi="Times New Roman" w:cs="Times New Roman"/>
          <w:sz w:val="28"/>
          <w:szCs w:val="28"/>
        </w:rPr>
        <w:t>массоемкость</w:t>
      </w:r>
      <w:proofErr w:type="spellEnd"/>
      <w:r w:rsidRPr="00F67DB9">
        <w:rPr>
          <w:rFonts w:ascii="Times New Roman" w:hAnsi="Times New Roman" w:cs="Times New Roman"/>
          <w:sz w:val="28"/>
          <w:szCs w:val="28"/>
        </w:rPr>
        <w:t>, отражающие, как правило, значительные габариты и массу объектов строительства, представляющих собой сочетание множества разнообразных и сложных конструктивных элементов</w:t>
      </w:r>
    </w:p>
    <w:p w:rsidR="00F67DB9" w:rsidRDefault="00F67DB9" w:rsidP="006347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DB9">
        <w:t xml:space="preserve"> </w:t>
      </w:r>
      <w:r w:rsidRPr="00F67DB9">
        <w:rPr>
          <w:rFonts w:ascii="Times New Roman" w:hAnsi="Times New Roman" w:cs="Times New Roman"/>
          <w:sz w:val="28"/>
          <w:szCs w:val="28"/>
        </w:rPr>
        <w:t xml:space="preserve">многообразие, вызванное индивидуальностью и </w:t>
      </w:r>
      <w:proofErr w:type="spellStart"/>
      <w:r w:rsidRPr="00F67DB9">
        <w:rPr>
          <w:rFonts w:ascii="Times New Roman" w:hAnsi="Times New Roman" w:cs="Times New Roman"/>
          <w:sz w:val="28"/>
          <w:szCs w:val="28"/>
        </w:rPr>
        <w:t>мслкоссрийностью</w:t>
      </w:r>
      <w:proofErr w:type="spellEnd"/>
      <w:r w:rsidRPr="00F67DB9">
        <w:rPr>
          <w:rFonts w:ascii="Times New Roman" w:hAnsi="Times New Roman" w:cs="Times New Roman"/>
          <w:sz w:val="28"/>
          <w:szCs w:val="28"/>
        </w:rPr>
        <w:t xml:space="preserve"> строительной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, проявляющееся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различных возводимых объектов</w:t>
      </w:r>
    </w:p>
    <w:p w:rsidR="00F67DB9" w:rsidRPr="00F67DB9" w:rsidRDefault="00F67DB9" w:rsidP="00F67D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B9">
        <w:rPr>
          <w:rFonts w:ascii="Times New Roman" w:hAnsi="Times New Roman" w:cs="Times New Roman"/>
          <w:sz w:val="28"/>
          <w:szCs w:val="28"/>
        </w:rPr>
        <w:t>Эти основные особенности продукции строительства оказывают большое влияние на технологию и условия ее производства, что, в свою очередь, приводит к значительным отличиям системы произ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водственного учета строительных предприятий от системы учета предприятий других отраслей экономики</w:t>
      </w:r>
    </w:p>
    <w:p w:rsidR="00F67DB9" w:rsidRPr="00F67DB9" w:rsidRDefault="00F67DB9" w:rsidP="00F67D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DB9">
        <w:rPr>
          <w:rFonts w:ascii="Times New Roman" w:hAnsi="Times New Roman" w:cs="Times New Roman"/>
          <w:sz w:val="28"/>
          <w:szCs w:val="28"/>
        </w:rPr>
        <w:t>Специфика осуществления строительных работ заключается в раз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нообразии предметов труда, используемых при возведении и сооруже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нии, реконструкции и расширении основных производственных фондов и природно-климатических условий, в которых возводят здания и со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оружения, производят капитальный ремонт, реконструкцию или рас</w:t>
      </w:r>
      <w:r w:rsidRPr="00F67DB9">
        <w:rPr>
          <w:rFonts w:ascii="Times New Roman" w:hAnsi="Times New Roman" w:cs="Times New Roman"/>
          <w:sz w:val="28"/>
          <w:szCs w:val="28"/>
        </w:rPr>
        <w:softHyphen/>
        <w:t>ширение действующих объектов</w:t>
      </w:r>
    </w:p>
    <w:p w:rsidR="0063473E" w:rsidRPr="00F67DB9" w:rsidRDefault="0063473E" w:rsidP="00F67DB9">
      <w:pPr>
        <w:pStyle w:val="Bodytext0"/>
        <w:shd w:val="clear" w:color="auto" w:fill="auto"/>
        <w:spacing w:before="0" w:line="240" w:lineRule="auto"/>
        <w:ind w:left="23" w:right="23" w:firstLine="709"/>
        <w:rPr>
          <w:sz w:val="28"/>
          <w:szCs w:val="28"/>
        </w:rPr>
      </w:pPr>
      <w:r w:rsidRPr="00F67DB9">
        <w:rPr>
          <w:sz w:val="28"/>
          <w:szCs w:val="28"/>
        </w:rPr>
        <w:t>Кроме этого, следует отметить, что территориальная обособлен</w:t>
      </w:r>
      <w:r w:rsidRPr="00F67DB9">
        <w:rPr>
          <w:sz w:val="28"/>
          <w:szCs w:val="28"/>
        </w:rPr>
        <w:softHyphen/>
        <w:t>ность объектов строительства привела к подвижности строительных организаций, мобильности их подразделений, основных производст</w:t>
      </w:r>
      <w:r w:rsidRPr="00F67DB9">
        <w:rPr>
          <w:sz w:val="28"/>
          <w:szCs w:val="28"/>
        </w:rPr>
        <w:softHyphen/>
        <w:t>венных фондов и других материально-имущественных, а также тру</w:t>
      </w:r>
      <w:r w:rsidRPr="00F67DB9">
        <w:rPr>
          <w:sz w:val="28"/>
          <w:szCs w:val="28"/>
        </w:rPr>
        <w:softHyphen/>
        <w:t>довых ресурсов, эксплуатация и потребление которых осуществляет</w:t>
      </w:r>
      <w:r w:rsidRPr="00F67DB9">
        <w:rPr>
          <w:sz w:val="28"/>
          <w:szCs w:val="28"/>
        </w:rPr>
        <w:softHyphen/>
        <w:t>ся на различных, территориально разобщенных строительных пло</w:t>
      </w:r>
      <w:r w:rsidRPr="00F67DB9">
        <w:rPr>
          <w:sz w:val="28"/>
          <w:szCs w:val="28"/>
        </w:rPr>
        <w:softHyphen/>
        <w:t>щадках. Это приводит, с одной стороны, к систематическому возник</w:t>
      </w:r>
      <w:r w:rsidRPr="00F67DB9">
        <w:rPr>
          <w:sz w:val="28"/>
          <w:szCs w:val="28"/>
        </w:rPr>
        <w:softHyphen/>
        <w:t>новению дополнительных затрат на перемещение строительных ма</w:t>
      </w:r>
      <w:r w:rsidRPr="00F67DB9">
        <w:rPr>
          <w:sz w:val="28"/>
          <w:szCs w:val="28"/>
        </w:rPr>
        <w:softHyphen/>
        <w:t>шин и оборудования, материалов, рабочей силы к месту возведения нового объекта, а, с другой стороны, возникают дополнительные из</w:t>
      </w:r>
      <w:r w:rsidRPr="00F67DB9">
        <w:rPr>
          <w:sz w:val="28"/>
          <w:szCs w:val="28"/>
        </w:rPr>
        <w:softHyphen/>
        <w:t>держки, связанные с прерыванием процесса строительного производ</w:t>
      </w:r>
      <w:r w:rsidRPr="00F67DB9">
        <w:rPr>
          <w:sz w:val="28"/>
          <w:szCs w:val="28"/>
        </w:rPr>
        <w:softHyphen/>
        <w:t>ства при смене строительных объектов</w:t>
      </w:r>
    </w:p>
    <w:p w:rsidR="00CC3594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 xml:space="preserve">Отдаленность строительных площадок друг от друга, основного </w:t>
      </w:r>
    </w:p>
    <w:p w:rsidR="00176B63" w:rsidRPr="00176B63" w:rsidRDefault="00176B63" w:rsidP="0063473E">
      <w:pPr>
        <w:pStyle w:val="Bodytext0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176B63">
        <w:rPr>
          <w:sz w:val="28"/>
          <w:szCs w:val="28"/>
        </w:rPr>
        <w:t>месторасположения строительной организации, ее центральных складов, а часто и от крупных населенных пунктов обусловливает высокую значимость транспортных связей между ними и резкое воз</w:t>
      </w:r>
      <w:r w:rsidRPr="00176B63">
        <w:rPr>
          <w:sz w:val="28"/>
          <w:szCs w:val="28"/>
        </w:rPr>
        <w:softHyphen/>
        <w:t>растание затрат на текущую транспортировку рабочей силы и строи</w:t>
      </w:r>
      <w:r w:rsidRPr="00176B63">
        <w:rPr>
          <w:sz w:val="28"/>
          <w:szCs w:val="28"/>
        </w:rPr>
        <w:softHyphen/>
        <w:t>тельных материалов к месту проведения строительно-монтажных работ. При невозможности подключения к централизованным лини</w:t>
      </w:r>
      <w:r w:rsidRPr="00176B63">
        <w:rPr>
          <w:sz w:val="28"/>
          <w:szCs w:val="28"/>
        </w:rPr>
        <w:softHyphen/>
        <w:t xml:space="preserve">ям </w:t>
      </w:r>
      <w:proofErr w:type="spellStart"/>
      <w:r w:rsidRPr="00176B63">
        <w:rPr>
          <w:sz w:val="28"/>
          <w:szCs w:val="28"/>
        </w:rPr>
        <w:t>электро</w:t>
      </w:r>
      <w:proofErr w:type="spellEnd"/>
      <w:r w:rsidRPr="00176B63">
        <w:rPr>
          <w:sz w:val="28"/>
          <w:szCs w:val="28"/>
        </w:rPr>
        <w:t xml:space="preserve">- и теплопередачи, </w:t>
      </w:r>
      <w:proofErr w:type="spellStart"/>
      <w:r w:rsidRPr="00176B63">
        <w:rPr>
          <w:sz w:val="28"/>
          <w:szCs w:val="28"/>
        </w:rPr>
        <w:t>газо</w:t>
      </w:r>
      <w:proofErr w:type="spellEnd"/>
      <w:r w:rsidRPr="00176B63">
        <w:rPr>
          <w:sz w:val="28"/>
          <w:szCs w:val="28"/>
        </w:rPr>
        <w:t>- и водоснабжения возникает необ</w:t>
      </w:r>
      <w:r w:rsidRPr="00176B63">
        <w:rPr>
          <w:sz w:val="28"/>
          <w:szCs w:val="28"/>
        </w:rPr>
        <w:softHyphen/>
        <w:t>ходимость организации на строительных площадках собственных вспомогательных и обслуживающих производств.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 xml:space="preserve">Кроме того, достаточно часто возникает необходимость возведения на строительной площадке, помимо основного объекта строительства, объектов </w:t>
      </w:r>
      <w:r w:rsidRPr="00176B63">
        <w:rPr>
          <w:sz w:val="28"/>
          <w:szCs w:val="28"/>
        </w:rPr>
        <w:lastRenderedPageBreak/>
        <w:t>жилищного и социально-бытового обслуживания рабочих: спальных помещений, столовых, прачечных, душевых и так далее, ко</w:t>
      </w:r>
      <w:r w:rsidRPr="00176B63">
        <w:rPr>
          <w:sz w:val="28"/>
          <w:szCs w:val="28"/>
        </w:rPr>
        <w:softHyphen/>
        <w:t>торые после завершения производственного процесса подлежат разбор</w:t>
      </w:r>
      <w:r w:rsidRPr="00176B63">
        <w:rPr>
          <w:sz w:val="28"/>
          <w:szCs w:val="28"/>
        </w:rPr>
        <w:softHyphen/>
        <w:t>ке и демонтажу. На время строительства, как правило, возводят временные складские помещения, специальные производственные приспо</w:t>
      </w:r>
      <w:r w:rsidRPr="00176B63">
        <w:rPr>
          <w:sz w:val="28"/>
          <w:szCs w:val="28"/>
        </w:rPr>
        <w:softHyphen/>
        <w:t>собления и устройства. Многочисленность временных объектов, их большая роль в организации нормальных условий труда, значительные суммы затрат на их создание, содержание и демонтаж приводят к ха</w:t>
      </w:r>
      <w:r w:rsidRPr="00176B63">
        <w:rPr>
          <w:sz w:val="28"/>
          <w:szCs w:val="28"/>
        </w:rPr>
        <w:softHyphen/>
        <w:t>рактерному только для строительства обособлению учета временных зданий и сооружений в составе расходов основного производства.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  <w:r w:rsidRPr="00176B63">
        <w:rPr>
          <w:sz w:val="28"/>
          <w:szCs w:val="28"/>
        </w:rPr>
        <w:t>Широкое распространение в строительном производстве полу</w:t>
      </w:r>
      <w:r w:rsidRPr="00176B63">
        <w:rPr>
          <w:sz w:val="28"/>
          <w:szCs w:val="28"/>
        </w:rPr>
        <w:softHyphen/>
        <w:t>чила практика привлечения на условиях текущей аренды строитель</w:t>
      </w:r>
      <w:r w:rsidRPr="00176B63">
        <w:rPr>
          <w:sz w:val="28"/>
          <w:szCs w:val="28"/>
        </w:rPr>
        <w:softHyphen/>
        <w:t>ных машин и оборудования, находящихся в распоряжении управле</w:t>
      </w:r>
      <w:r w:rsidRPr="00176B63">
        <w:rPr>
          <w:sz w:val="28"/>
          <w:szCs w:val="28"/>
        </w:rPr>
        <w:softHyphen/>
        <w:t>ний механизации. Порядок взаиморасчетов и включения в стоимость строительства расходов на содержание и эксплуатацию этих машин зависит от условий, на которых их предоставляют строительной ор</w:t>
      </w:r>
      <w:r w:rsidRPr="00176B63">
        <w:rPr>
          <w:sz w:val="28"/>
          <w:szCs w:val="28"/>
        </w:rPr>
        <w:softHyphen/>
        <w:t>ганизации: в порядке субподряда на выполнение законченного цикла строительных работ, в форме услуг по выполнению отдельных видов механизированных работ, в форме обычной аренды строительной техники без обслуживающего персонала.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  <w:r w:rsidRPr="00176B63">
        <w:rPr>
          <w:sz w:val="28"/>
          <w:szCs w:val="28"/>
        </w:rPr>
        <w:t>Строительные организации, как и многие предприятия других от</w:t>
      </w:r>
      <w:r w:rsidRPr="00176B63">
        <w:rPr>
          <w:sz w:val="28"/>
          <w:szCs w:val="28"/>
        </w:rPr>
        <w:softHyphen/>
        <w:t>раслей экономики, имеют разнообразные вспомогательные производ</w:t>
      </w:r>
      <w:r w:rsidRPr="00176B63">
        <w:rPr>
          <w:sz w:val="28"/>
          <w:szCs w:val="28"/>
        </w:rPr>
        <w:softHyphen/>
        <w:t>ства, которые выпускают разнообразную продукцию, в то время как результатом деятельности основного производства являются строи</w:t>
      </w:r>
      <w:r w:rsidRPr="00176B63">
        <w:rPr>
          <w:sz w:val="28"/>
          <w:szCs w:val="28"/>
        </w:rPr>
        <w:softHyphen/>
        <w:t xml:space="preserve">тельные работы. Учет затрат во вспомогательных производствах и </w:t>
      </w:r>
      <w:proofErr w:type="spellStart"/>
      <w:r w:rsidRPr="00176B63">
        <w:rPr>
          <w:sz w:val="28"/>
          <w:szCs w:val="28"/>
        </w:rPr>
        <w:t>калькулирование</w:t>
      </w:r>
      <w:proofErr w:type="spellEnd"/>
      <w:r w:rsidRPr="00176B63">
        <w:rPr>
          <w:sz w:val="28"/>
          <w:szCs w:val="28"/>
        </w:rPr>
        <w:t xml:space="preserve"> себестоимости их продукции, работ или услуг осу</w:t>
      </w:r>
      <w:r w:rsidRPr="00176B63">
        <w:rPr>
          <w:sz w:val="28"/>
          <w:szCs w:val="28"/>
        </w:rPr>
        <w:softHyphen/>
        <w:t>ществляют таким же образом, как и в аналогичных подразделениях других отраслей экономики, а учет затрат основного производства ор</w:t>
      </w:r>
      <w:r w:rsidRPr="00176B63">
        <w:rPr>
          <w:sz w:val="28"/>
          <w:szCs w:val="28"/>
        </w:rPr>
        <w:softHyphen/>
        <w:t>ганизуют в соответствии с технологическими особенностями произ</w:t>
      </w:r>
      <w:r w:rsidRPr="00176B63">
        <w:rPr>
          <w:sz w:val="28"/>
          <w:szCs w:val="28"/>
        </w:rPr>
        <w:softHyphen/>
        <w:t>водства и исходя из показателей, отражаемых в сметной документации.</w:t>
      </w:r>
    </w:p>
    <w:p w:rsidR="00176B63" w:rsidRPr="00176B63" w:rsidRDefault="00176B63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  <w:r w:rsidRPr="00176B63">
        <w:rPr>
          <w:sz w:val="28"/>
          <w:szCs w:val="28"/>
        </w:rPr>
        <w:t>Как правило, при составлении сметных расчетов выделяют сле</w:t>
      </w:r>
      <w:r w:rsidRPr="00176B63">
        <w:rPr>
          <w:sz w:val="28"/>
          <w:szCs w:val="28"/>
        </w:rPr>
        <w:softHyphen/>
        <w:t>дующие статьи затрат: «Материалы», «Основная заработная плата», «Затраты по эксплуатации строительных машин и механизмов», «Прочие (прямые) расходы», «Накладные расходы». При этом пер</w:t>
      </w:r>
      <w:r w:rsidRPr="00176B63">
        <w:rPr>
          <w:sz w:val="28"/>
          <w:szCs w:val="28"/>
        </w:rPr>
        <w:softHyphen/>
        <w:t>вые четыре статьи считаются прямыми затратами на осуществление строительно-монтажных работ.</w:t>
      </w:r>
    </w:p>
    <w:p w:rsidR="00176B63" w:rsidRDefault="00176B63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  <w:r w:rsidRPr="00176B63">
        <w:rPr>
          <w:sz w:val="28"/>
          <w:szCs w:val="28"/>
        </w:rPr>
        <w:t>Такая разница между составом прямых и накладных расходов строительства и других отраслей экономики вызвана исторически сложившимися различиями в отражении отдельных статей затрат в классификационных группировках. Расходы по эксплуатации машин и механизмов в строительстве относят к прямым затратам, а в других отраслях экономики расходы, связанные с содержанием и эксплуата</w:t>
      </w:r>
      <w:r w:rsidRPr="00176B63">
        <w:rPr>
          <w:sz w:val="28"/>
          <w:szCs w:val="28"/>
        </w:rPr>
        <w:softHyphen/>
        <w:t>цией оборудования, относят к косвенным. Дополнительную заработ</w:t>
      </w:r>
      <w:r w:rsidRPr="00176B63">
        <w:rPr>
          <w:sz w:val="28"/>
          <w:szCs w:val="28"/>
        </w:rPr>
        <w:softHyphen/>
        <w:t>ную плату основных производственных рабочих, занятых на строител</w:t>
      </w:r>
      <w:r w:rsidR="005664A4">
        <w:rPr>
          <w:sz w:val="28"/>
          <w:szCs w:val="28"/>
        </w:rPr>
        <w:t>ьно</w:t>
      </w:r>
      <w:r w:rsidRPr="00176B63">
        <w:rPr>
          <w:sz w:val="28"/>
          <w:szCs w:val="28"/>
        </w:rPr>
        <w:t>-монтажных работах, относят к накладным расходам, а в дру</w:t>
      </w:r>
      <w:r w:rsidRPr="00176B63">
        <w:rPr>
          <w:sz w:val="28"/>
          <w:szCs w:val="28"/>
        </w:rPr>
        <w:softHyphen/>
        <w:t>гих отраслях ее включают в состав прямых затрат на оплату труда. Кроме этого, ранее рассмотренные особенности строительного про</w:t>
      </w:r>
      <w:r w:rsidRPr="00176B63">
        <w:rPr>
          <w:sz w:val="28"/>
          <w:szCs w:val="28"/>
        </w:rPr>
        <w:softHyphen/>
        <w:t>изводства</w:t>
      </w:r>
      <w:r w:rsidRPr="00176B63">
        <w:rPr>
          <w:sz w:val="28"/>
          <w:szCs w:val="28"/>
          <w:vertAlign w:val="superscript"/>
        </w:rPr>
        <w:t>5</w:t>
      </w:r>
      <w:r w:rsidRPr="00176B63">
        <w:rPr>
          <w:sz w:val="28"/>
          <w:szCs w:val="28"/>
        </w:rPr>
        <w:t xml:space="preserve"> привели к наличию в составе накладных расходов строитель</w:t>
      </w:r>
      <w:r w:rsidRPr="00176B63">
        <w:rPr>
          <w:sz w:val="28"/>
          <w:szCs w:val="28"/>
        </w:rPr>
        <w:softHyphen/>
        <w:t>ных организаций специфических статей затрат, отсутствующих в соста</w:t>
      </w:r>
      <w:r w:rsidRPr="00176B63">
        <w:rPr>
          <w:sz w:val="28"/>
          <w:szCs w:val="28"/>
        </w:rPr>
        <w:softHyphen/>
        <w:t>ве накладных расходов предприятий других отраслей экономики.</w:t>
      </w:r>
    </w:p>
    <w:p w:rsidR="005664A4" w:rsidRPr="005664A4" w:rsidRDefault="005664A4" w:rsidP="005664A4">
      <w:pPr>
        <w:pStyle w:val="Bodytext0"/>
        <w:shd w:val="clear" w:color="auto" w:fill="auto"/>
        <w:spacing w:before="0" w:line="240" w:lineRule="auto"/>
        <w:ind w:left="23" w:right="23" w:firstLine="403"/>
        <w:rPr>
          <w:sz w:val="28"/>
          <w:szCs w:val="28"/>
        </w:rPr>
      </w:pPr>
      <w:r w:rsidRPr="005664A4">
        <w:rPr>
          <w:sz w:val="28"/>
          <w:szCs w:val="28"/>
        </w:rPr>
        <w:lastRenderedPageBreak/>
        <w:t>Стандартами бухгалтерского учета определен следующий состав прямых и накладных затрат по договорам строительного подряда:</w:t>
      </w:r>
    </w:p>
    <w:tbl>
      <w:tblPr>
        <w:tblpPr w:leftFromText="180" w:rightFromText="180" w:vertAnchor="text" w:horzAnchor="page" w:tblpX="2451" w:tblpY="19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95"/>
        <w:gridCol w:w="6666"/>
      </w:tblGrid>
      <w:tr w:rsidR="005664A4" w:rsidRPr="005664A4" w:rsidTr="005664A4">
        <w:trPr>
          <w:trHeight w:hRule="exact" w:val="1865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Прямые затраты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 по заработной плате работников, осуществляющих строи</w:t>
            </w:r>
            <w:r w:rsidRPr="005664A4">
              <w:rPr>
                <w:rStyle w:val="Bodytext5ptSpacing0pt"/>
                <w:sz w:val="24"/>
                <w:szCs w:val="24"/>
              </w:rPr>
              <w:softHyphen/>
              <w:t>тельные работы на участке, непосредственный надзор за работами, включая отчисления от заработной платы этих работников в соот</w:t>
            </w:r>
            <w:r w:rsidRPr="005664A4">
              <w:rPr>
                <w:rStyle w:val="Bodytext5ptSpacing0pt"/>
                <w:sz w:val="24"/>
                <w:szCs w:val="24"/>
              </w:rPr>
              <w:softHyphen/>
              <w:t>ветствии с действующим законодательством;</w:t>
            </w:r>
          </w:p>
        </w:tc>
      </w:tr>
      <w:tr w:rsidR="005664A4" w:rsidRPr="005664A4" w:rsidTr="005664A4">
        <w:trPr>
          <w:trHeight w:hRule="exact" w:val="750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 на материалы, используемые в строительстве;</w:t>
            </w:r>
          </w:p>
        </w:tc>
      </w:tr>
      <w:tr w:rsidR="005664A4" w:rsidRPr="005664A4" w:rsidTr="005664A4">
        <w:trPr>
          <w:trHeight w:hRule="exact" w:val="661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 по перемещению основных средств и материалов на строительный участок и с него;</w:t>
            </w:r>
          </w:p>
        </w:tc>
      </w:tr>
      <w:tr w:rsidR="005664A4" w:rsidRPr="005664A4" w:rsidTr="005664A4">
        <w:trPr>
          <w:trHeight w:hRule="exact" w:val="1033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 по аренде основных средств, используемых для выполне</w:t>
            </w:r>
            <w:r w:rsidRPr="005664A4">
              <w:rPr>
                <w:rStyle w:val="Bodytext5ptSpacing0pt"/>
                <w:sz w:val="24"/>
                <w:szCs w:val="24"/>
              </w:rPr>
              <w:softHyphen/>
              <w:t>ния работ на участке;</w:t>
            </w:r>
          </w:p>
        </w:tc>
      </w:tr>
      <w:tr w:rsidR="005664A4" w:rsidRPr="005664A4" w:rsidTr="005664A4">
        <w:trPr>
          <w:trHeight w:hRule="exact" w:val="831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 на проектирование и авторский надзор, непосредственно связанные с данным договором строительного подряда;</w:t>
            </w:r>
          </w:p>
        </w:tc>
      </w:tr>
      <w:tr w:rsidR="005664A4" w:rsidRPr="005664A4" w:rsidTr="005664A4">
        <w:trPr>
          <w:trHeight w:hRule="exact" w:val="1277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возможные оцененные затраты по исправлению брака и гарантий</w:t>
            </w:r>
            <w:r w:rsidRPr="005664A4">
              <w:rPr>
                <w:rStyle w:val="Bodytext5ptSpacing0pt"/>
                <w:sz w:val="24"/>
                <w:szCs w:val="24"/>
              </w:rPr>
              <w:softHyphen/>
              <w:t>ные работы, включая предполагаемые гарантийные обязательства;</w:t>
            </w:r>
          </w:p>
        </w:tc>
      </w:tr>
      <w:tr w:rsidR="005664A4" w:rsidRPr="005664A4" w:rsidTr="005664A4">
        <w:trPr>
          <w:trHeight w:hRule="exact" w:val="1199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затраты, связанные с удовлетворением претензий третьих сторон, непосредственно связанные с работами по данному договору строительного подряда</w:t>
            </w:r>
          </w:p>
        </w:tc>
      </w:tr>
      <w:tr w:rsidR="005664A4" w:rsidRPr="005664A4" w:rsidTr="005664A4">
        <w:trPr>
          <w:trHeight w:hRule="exact" w:val="748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Накладные</w:t>
            </w:r>
          </w:p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расходы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расходы на обслуживание работников строительства;</w:t>
            </w:r>
          </w:p>
        </w:tc>
      </w:tr>
      <w:tr w:rsidR="005664A4" w:rsidRPr="005664A4" w:rsidTr="005664A4">
        <w:trPr>
          <w:trHeight w:hRule="exact" w:val="715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расходы по обеспечению санитарно-гигиенических и культурно- бытовых условий;</w:t>
            </w:r>
          </w:p>
        </w:tc>
      </w:tr>
      <w:tr w:rsidR="005664A4" w:rsidRPr="005664A4" w:rsidTr="005664A4">
        <w:trPr>
          <w:trHeight w:hRule="exact" w:val="573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расходы по охране труда и технике безопасности;</w:t>
            </w:r>
          </w:p>
        </w:tc>
      </w:tr>
      <w:tr w:rsidR="005664A4" w:rsidRPr="005664A4" w:rsidTr="005664A4">
        <w:trPr>
          <w:trHeight w:hRule="exact" w:val="589"/>
        </w:trPr>
        <w:tc>
          <w:tcPr>
            <w:tcW w:w="18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расходы на организацию работ на строительных площадках;</w:t>
            </w:r>
          </w:p>
        </w:tc>
      </w:tr>
      <w:tr w:rsidR="005664A4" w:rsidRPr="005664A4" w:rsidTr="005664A4">
        <w:trPr>
          <w:trHeight w:hRule="exact" w:val="569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64A4" w:rsidRPr="005664A4" w:rsidRDefault="005664A4" w:rsidP="005664A4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64A4" w:rsidRPr="005664A4" w:rsidRDefault="005664A4" w:rsidP="005664A4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5664A4">
              <w:rPr>
                <w:rStyle w:val="Bodytext5ptSpacing0pt"/>
                <w:sz w:val="24"/>
                <w:szCs w:val="24"/>
              </w:rPr>
              <w:t>затраты, не учтенные в нормах накладных расходов, но относимые на накладные расходы</w:t>
            </w:r>
          </w:p>
        </w:tc>
      </w:tr>
    </w:tbl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Pr="00176B63" w:rsidRDefault="005664A4" w:rsidP="005664A4">
      <w:pPr>
        <w:pStyle w:val="Bodytext0"/>
        <w:shd w:val="clear" w:color="auto" w:fill="auto"/>
        <w:spacing w:before="0" w:line="240" w:lineRule="auto"/>
        <w:ind w:left="40" w:right="40" w:firstLine="709"/>
        <w:rPr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4A4" w:rsidRPr="00176B63" w:rsidRDefault="005664A4" w:rsidP="005664A4">
      <w:pPr>
        <w:pStyle w:val="Bodytext0"/>
        <w:framePr w:w="9961" w:h="2401" w:hRule="exact" w:wrap="around" w:vAnchor="page" w:hAnchor="page" w:x="1081" w:y="9526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lastRenderedPageBreak/>
        <w:t>У генерального подрядчика постатейный учет затрат на произ</w:t>
      </w:r>
      <w:r w:rsidRPr="00176B63">
        <w:rPr>
          <w:sz w:val="28"/>
          <w:szCs w:val="28"/>
        </w:rPr>
        <w:softHyphen/>
        <w:t>водство ведут только по работам, которые выполняют собственными силами. Стоимость работ, выполненных субподрядными организа</w:t>
      </w:r>
      <w:r w:rsidRPr="00176B63">
        <w:rPr>
          <w:sz w:val="28"/>
          <w:szCs w:val="28"/>
        </w:rPr>
        <w:softHyphen/>
        <w:t>циями и принятых к оплате, отражают у генерального подрядчика по соответствующему объекту общей суммой без подразделения по статьям расходов.</w:t>
      </w:r>
    </w:p>
    <w:p w:rsidR="005664A4" w:rsidRPr="00176B63" w:rsidRDefault="005664A4" w:rsidP="005664A4">
      <w:pPr>
        <w:pStyle w:val="Bodytext0"/>
        <w:framePr w:w="9961" w:h="2401" w:hRule="exact" w:wrap="around" w:vAnchor="page" w:hAnchor="page" w:x="1081" w:y="10966"/>
        <w:shd w:val="clear" w:color="auto" w:fill="auto"/>
        <w:spacing w:before="0" w:line="240" w:lineRule="auto"/>
        <w:ind w:left="20" w:right="20" w:firstLine="709"/>
        <w:rPr>
          <w:sz w:val="28"/>
          <w:szCs w:val="28"/>
        </w:rPr>
      </w:pPr>
      <w:r w:rsidRPr="00176B63">
        <w:rPr>
          <w:sz w:val="28"/>
          <w:szCs w:val="28"/>
        </w:rPr>
        <w:t>У генерального подрядчика постатейный учет затрат на произ</w:t>
      </w:r>
      <w:r w:rsidRPr="00176B63">
        <w:rPr>
          <w:sz w:val="28"/>
          <w:szCs w:val="28"/>
        </w:rPr>
        <w:softHyphen/>
        <w:t>водство ведут только по работам, которые выполняют собственными силами. Стоимость работ, выполненных субподрядными организа</w:t>
      </w:r>
      <w:r w:rsidRPr="00176B63">
        <w:rPr>
          <w:sz w:val="28"/>
          <w:szCs w:val="28"/>
        </w:rPr>
        <w:softHyphen/>
        <w:t>циями и принятых к оплате, отражают у генерального подрядчика по соответствующему объекту общей суммой без подразделения по статьям расходов.</w:t>
      </w:r>
    </w:p>
    <w:p w:rsidR="005664A4" w:rsidRPr="005664A4" w:rsidRDefault="005664A4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4A4">
        <w:rPr>
          <w:rFonts w:ascii="Times New Roman" w:hAnsi="Times New Roman" w:cs="Times New Roman"/>
          <w:sz w:val="28"/>
          <w:szCs w:val="28"/>
        </w:rPr>
        <w:t>У генерального подрядчика постатейный учет затрат на произ</w:t>
      </w:r>
      <w:r w:rsidRPr="005664A4">
        <w:rPr>
          <w:rFonts w:ascii="Times New Roman" w:hAnsi="Times New Roman" w:cs="Times New Roman"/>
          <w:sz w:val="28"/>
          <w:szCs w:val="28"/>
        </w:rPr>
        <w:softHyphen/>
        <w:t>водство ведут только по работам, которые выполняют собственными силами. Стоимость работ, выполненных субподрядными организа</w:t>
      </w:r>
      <w:r w:rsidRPr="005664A4">
        <w:rPr>
          <w:rFonts w:ascii="Times New Roman" w:hAnsi="Times New Roman" w:cs="Times New Roman"/>
          <w:sz w:val="28"/>
          <w:szCs w:val="28"/>
        </w:rPr>
        <w:softHyphen/>
        <w:t>циями и принятых к оплате, отражают у генерального подрядчика по соответствующему объекту общей суммой без подразделения по статьям расходов</w:t>
      </w:r>
    </w:p>
    <w:p w:rsidR="005664A4" w:rsidRDefault="00176B63" w:rsidP="005664A4">
      <w:pPr>
        <w:tabs>
          <w:tab w:val="left" w:pos="10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B63">
        <w:rPr>
          <w:rFonts w:ascii="Times New Roman" w:hAnsi="Times New Roman" w:cs="Times New Roman"/>
          <w:sz w:val="28"/>
          <w:szCs w:val="28"/>
        </w:rPr>
        <w:t>Все описанные выше особенности находят свое отражение не только в системе производственного учета, который отличается свое</w:t>
      </w:r>
      <w:r w:rsidRPr="00176B63">
        <w:rPr>
          <w:rFonts w:ascii="Times New Roman" w:hAnsi="Times New Roman" w:cs="Times New Roman"/>
          <w:sz w:val="28"/>
          <w:szCs w:val="28"/>
        </w:rPr>
        <w:softHyphen/>
        <w:t xml:space="preserve">образным составом и </w:t>
      </w:r>
    </w:p>
    <w:p w:rsidR="00176B63" w:rsidRPr="00176B63" w:rsidRDefault="00176B63" w:rsidP="005664A4">
      <w:pPr>
        <w:tabs>
          <w:tab w:val="left" w:pos="10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6B63">
        <w:rPr>
          <w:rFonts w:ascii="Times New Roman" w:hAnsi="Times New Roman" w:cs="Times New Roman"/>
          <w:sz w:val="28"/>
          <w:szCs w:val="28"/>
        </w:rPr>
        <w:t>классификацией затрат, порядком их отражения на синтетических и аналитических счетах бухгалтерского учета и включения в себестоимость строительной продукции, но и в организа</w:t>
      </w:r>
      <w:r w:rsidRPr="00176B63">
        <w:rPr>
          <w:rFonts w:ascii="Times New Roman" w:hAnsi="Times New Roman" w:cs="Times New Roman"/>
          <w:sz w:val="28"/>
          <w:szCs w:val="28"/>
        </w:rPr>
        <w:softHyphen/>
        <w:t>ции финансового учета движения производственных ресурсов</w:t>
      </w: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76B63" w:rsidRPr="00176B63" w:rsidRDefault="00176B63" w:rsidP="005664A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76B63" w:rsidRPr="00176B6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844"/>
    <w:multiLevelType w:val="multilevel"/>
    <w:tmpl w:val="9A202C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6B63"/>
    <w:rsid w:val="000E5821"/>
    <w:rsid w:val="00176B63"/>
    <w:rsid w:val="00190430"/>
    <w:rsid w:val="00242961"/>
    <w:rsid w:val="00543310"/>
    <w:rsid w:val="005664A4"/>
    <w:rsid w:val="00567793"/>
    <w:rsid w:val="0063473E"/>
    <w:rsid w:val="00752D75"/>
    <w:rsid w:val="00A4672F"/>
    <w:rsid w:val="00CC3594"/>
    <w:rsid w:val="00D65F4C"/>
    <w:rsid w:val="00EA2972"/>
    <w:rsid w:val="00ED1195"/>
    <w:rsid w:val="00F6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54"/>
        <o:r id="V:Rule23" type="connector" idref="#_x0000_s1053"/>
        <o:r id="V:Rule24" type="connector" idref="#_x0000_s1028"/>
        <o:r id="V:Rule25" type="connector" idref="#_x0000_s1055"/>
        <o:r id="V:Rule26" type="connector" idref="#_x0000_s1041"/>
        <o:r id="V:Rule27" type="connector" idref="#_x0000_s1035"/>
        <o:r id="V:Rule28" type="connector" idref="#_x0000_s1052"/>
        <o:r id="V:Rule29" type="connector" idref="#_x0000_s1029"/>
        <o:r id="V:Rule30" type="connector" idref="#_x0000_s1056"/>
        <o:r id="V:Rule31" type="connector" idref="#_x0000_s1059"/>
        <o:r id="V:Rule32" type="connector" idref="#_x0000_s1037"/>
        <o:r id="V:Rule33" type="connector" idref="#_x0000_s1042"/>
        <o:r id="V:Rule34" type="connector" idref="#_x0000_s1049"/>
        <o:r id="V:Rule35" type="connector" idref="#_x0000_s1058"/>
        <o:r id="V:Rule36" type="connector" idref="#_x0000_s1038"/>
        <o:r id="V:Rule37" type="connector" idref="#_x0000_s1051"/>
        <o:r id="V:Rule38" type="connector" idref="#_x0000_s1036"/>
        <o:r id="V:Rule39" type="connector" idref="#_x0000_s1040"/>
        <o:r id="V:Rule40" type="connector" idref="#_x0000_s1039"/>
        <o:r id="V:Rule41" type="connector" idref="#_x0000_s1057"/>
        <o:r id="V:Rule4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176B63"/>
    <w:rPr>
      <w:rFonts w:ascii="Times New Roman" w:eastAsia="Times New Roman" w:hAnsi="Times New Roman" w:cs="Times New Roman"/>
      <w:b/>
      <w:bCs/>
      <w:spacing w:val="5"/>
      <w:sz w:val="17"/>
      <w:szCs w:val="17"/>
      <w:shd w:val="clear" w:color="auto" w:fill="FFFFFF"/>
    </w:rPr>
  </w:style>
  <w:style w:type="character" w:customStyle="1" w:styleId="Bodytext">
    <w:name w:val="Body text_"/>
    <w:basedOn w:val="a0"/>
    <w:link w:val="Bodytext0"/>
    <w:rsid w:val="00176B63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76B63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17"/>
      <w:szCs w:val="17"/>
    </w:rPr>
  </w:style>
  <w:style w:type="paragraph" w:customStyle="1" w:styleId="Bodytext0">
    <w:name w:val="Body text"/>
    <w:basedOn w:val="a"/>
    <w:link w:val="Bodytext"/>
    <w:rsid w:val="00176B63"/>
    <w:pPr>
      <w:widowControl w:val="0"/>
      <w:shd w:val="clear" w:color="auto" w:fill="FFFFFF"/>
      <w:spacing w:before="180" w:line="240" w:lineRule="exact"/>
      <w:jc w:val="both"/>
    </w:pPr>
    <w:rPr>
      <w:rFonts w:ascii="Times New Roman" w:eastAsia="Times New Roman" w:hAnsi="Times New Roman" w:cs="Times New Roman"/>
      <w:spacing w:val="3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176B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B63"/>
    <w:rPr>
      <w:rFonts w:ascii="Tahoma" w:hAnsi="Tahoma" w:cs="Tahoma"/>
      <w:sz w:val="16"/>
      <w:szCs w:val="16"/>
    </w:rPr>
  </w:style>
  <w:style w:type="character" w:customStyle="1" w:styleId="Bodytext5ptBoldSpacing0pt">
    <w:name w:val="Body text + 5 pt;Bold;Spacing 0 pt"/>
    <w:basedOn w:val="Bodytext"/>
    <w:rsid w:val="00176B63"/>
    <w:rPr>
      <w:b/>
      <w:bCs/>
      <w:i w:val="0"/>
      <w:iCs w:val="0"/>
      <w:smallCaps w:val="0"/>
      <w:strike w:val="0"/>
      <w:color w:val="000000"/>
      <w:spacing w:val="6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5ptSpacing0pt">
    <w:name w:val="Body text + 5 pt;Spacing 0 pt"/>
    <w:basedOn w:val="Bodytext"/>
    <w:rsid w:val="005664A4"/>
    <w:rPr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Headerorfooter2">
    <w:name w:val="Header or footer (2)_"/>
    <w:basedOn w:val="a0"/>
    <w:link w:val="Headerorfooter20"/>
    <w:rsid w:val="0063473E"/>
    <w:rPr>
      <w:rFonts w:ascii="Times New Roman" w:eastAsia="Times New Roman" w:hAnsi="Times New Roman" w:cs="Times New Roman"/>
      <w:spacing w:val="2"/>
      <w:sz w:val="17"/>
      <w:szCs w:val="17"/>
      <w:shd w:val="clear" w:color="auto" w:fill="FFFFFF"/>
    </w:rPr>
  </w:style>
  <w:style w:type="paragraph" w:customStyle="1" w:styleId="Headerorfooter20">
    <w:name w:val="Header or footer (2)"/>
    <w:basedOn w:val="a"/>
    <w:link w:val="Headerorfooter2"/>
    <w:rsid w:val="0063473E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2021-01-19T20:27:00Z</dcterms:created>
  <dcterms:modified xsi:type="dcterms:W3CDTF">2021-01-19T22:05:00Z</dcterms:modified>
</cp:coreProperties>
</file>